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2FE7" w14:textId="2A9C7A38" w:rsidR="00BB75B9" w:rsidRDefault="00BB75B9" w:rsidP="006312D2">
      <w:pPr>
        <w:jc w:val="center"/>
      </w:pPr>
      <w:r>
        <w:rPr>
          <w:noProof/>
        </w:rPr>
        <w:drawing>
          <wp:inline distT="0" distB="0" distL="0" distR="0" wp14:anchorId="55579D96" wp14:editId="71404E9A">
            <wp:extent cx="817033" cy="1021291"/>
            <wp:effectExtent l="0" t="0" r="2540" b="7620"/>
            <wp:docPr id="505949565" name="Picture 1" descr="A red anchor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49565" name="Picture 1" descr="A red anchor in a circ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246" cy="103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3757" w14:textId="20A1BEE6" w:rsidR="002E6D4C" w:rsidRDefault="00BB75B9" w:rsidP="006312D2">
      <w:pPr>
        <w:jc w:val="center"/>
      </w:pPr>
      <w:r>
        <w:t>COMMENTS BY THE CHELSEA SOCIETY ON THE</w:t>
      </w:r>
    </w:p>
    <w:p w14:paraId="63870AA4" w14:textId="37C9C80E" w:rsidR="00BB75B9" w:rsidRDefault="00BB75B9" w:rsidP="006312D2">
      <w:pPr>
        <w:jc w:val="center"/>
      </w:pPr>
      <w:r>
        <w:t>DRAFT THAMES CONSERVATION AREA MANAGEMENT PLAN</w:t>
      </w:r>
    </w:p>
    <w:p w14:paraId="57D437F9" w14:textId="26CDE46B" w:rsidR="00BB75B9" w:rsidRDefault="009D69A2" w:rsidP="006312D2">
      <w:pPr>
        <w:jc w:val="center"/>
      </w:pPr>
      <w:hyperlink r:id="rId7" w:history="1">
        <w:r w:rsidRPr="00211E2F">
          <w:rPr>
            <w:rStyle w:val="Hyperlink"/>
          </w:rPr>
          <w:t>https://planningconsult.rbkc.gov.uk/Draft_Thames_CAMP/consultationHome</w:t>
        </w:r>
      </w:hyperlink>
      <w:r>
        <w:t xml:space="preserve"> </w:t>
      </w:r>
      <w:r w:rsidR="00BB75B9" w:rsidRPr="00BB75B9">
        <w:t xml:space="preserve">  </w:t>
      </w:r>
      <w:r w:rsidR="00BB75B9">
        <w:t xml:space="preserve"> </w:t>
      </w:r>
    </w:p>
    <w:p w14:paraId="2FFABE11" w14:textId="415A5383" w:rsidR="003A46D3" w:rsidRDefault="003A46D3"/>
    <w:p w14:paraId="4142B16A" w14:textId="71FC0F08" w:rsidR="003A46D3" w:rsidRDefault="003A46D3" w:rsidP="00905222">
      <w:pPr>
        <w:pStyle w:val="ListParagraph"/>
        <w:numPr>
          <w:ilvl w:val="0"/>
          <w:numId w:val="4"/>
        </w:numPr>
        <w:jc w:val="center"/>
      </w:pPr>
      <w:r>
        <w:t xml:space="preserve">CADOGAN PIER (Located downstream of Battersea </w:t>
      </w:r>
      <w:r w:rsidR="001218CF">
        <w:t xml:space="preserve">and Albert </w:t>
      </w:r>
      <w:r>
        <w:t>Bridge</w:t>
      </w:r>
      <w:r w:rsidR="001218CF">
        <w:t>s</w:t>
      </w:r>
      <w:r>
        <w:t>)</w:t>
      </w:r>
    </w:p>
    <w:p w14:paraId="6DD99C11" w14:textId="77777777" w:rsidR="001218CF" w:rsidRDefault="001218CF" w:rsidP="001218CF">
      <w:pPr>
        <w:pStyle w:val="ListParagraph"/>
      </w:pPr>
    </w:p>
    <w:p w14:paraId="2A759D47" w14:textId="5A6188A4" w:rsidR="000C7444" w:rsidRDefault="003A46D3" w:rsidP="00905222">
      <w:pPr>
        <w:pStyle w:val="ListParagraph"/>
        <w:numPr>
          <w:ilvl w:val="0"/>
          <w:numId w:val="3"/>
        </w:numPr>
      </w:pPr>
      <w:r>
        <w:t>This is primarily a working pier for vessels navigating the river</w:t>
      </w:r>
      <w:r w:rsidR="006312D2">
        <w:t xml:space="preserve"> and inshore waters</w:t>
      </w:r>
      <w:r w:rsidR="009D69A2">
        <w:t xml:space="preserve"> for business or leisure purposes</w:t>
      </w:r>
      <w:r w:rsidR="009437A6">
        <w:t>.</w:t>
      </w:r>
    </w:p>
    <w:p w14:paraId="0DB0CC4C" w14:textId="38BCD3A3" w:rsidR="003A46D3" w:rsidRDefault="000C7444" w:rsidP="00905222">
      <w:pPr>
        <w:pStyle w:val="ListParagraph"/>
        <w:numPr>
          <w:ilvl w:val="0"/>
          <w:numId w:val="3"/>
        </w:numPr>
      </w:pPr>
      <w:r>
        <w:t>The Pier</w:t>
      </w:r>
      <w:r w:rsidR="003D6550">
        <w:t xml:space="preserve"> shall </w:t>
      </w:r>
      <w:r w:rsidR="00905222">
        <w:t>comply with the Thames Conservation Area P</w:t>
      </w:r>
      <w:r w:rsidR="00E23B62">
        <w:t>olicy</w:t>
      </w:r>
      <w:r w:rsidR="00905222">
        <w:t xml:space="preserve"> Statement of the Royal Borough of Kensington &amp; Chelsea 1983 (as amended from time to time) and </w:t>
      </w:r>
      <w:r w:rsidR="003D6550">
        <w:t xml:space="preserve">with any advice given by Historic England in view of its location adjacent to the Grade II* listed Albert Bridge. </w:t>
      </w:r>
      <w:bookmarkStart w:id="0" w:name="_Hlk526409395"/>
      <w:r w:rsidR="003D6550">
        <w:t>It shall also comply with the terms of any licence granted by the Port of London Authority.</w:t>
      </w:r>
      <w:bookmarkEnd w:id="0"/>
    </w:p>
    <w:p w14:paraId="35956B6B" w14:textId="1FEC637F" w:rsidR="00C27B63" w:rsidRDefault="00C27B63" w:rsidP="00905222">
      <w:pPr>
        <w:pStyle w:val="ListParagraph"/>
        <w:numPr>
          <w:ilvl w:val="0"/>
          <w:numId w:val="3"/>
        </w:numPr>
      </w:pPr>
      <w:r>
        <w:t>At least</w:t>
      </w:r>
      <w:r w:rsidR="003E7D2C">
        <w:t xml:space="preserve"> six berths of not less than 12</w:t>
      </w:r>
      <w:r>
        <w:t xml:space="preserve"> metres </w:t>
      </w:r>
      <w:r w:rsidR="003E7D2C">
        <w:t xml:space="preserve">each </w:t>
      </w:r>
      <w:r>
        <w:t xml:space="preserve">shall be reserved for vessels </w:t>
      </w:r>
      <w:r w:rsidR="003E7D2C">
        <w:t>visiting</w:t>
      </w:r>
      <w:r>
        <w:t xml:space="preserve"> for less than 48 hours</w:t>
      </w:r>
    </w:p>
    <w:p w14:paraId="06E2F2E5" w14:textId="363E91EB" w:rsidR="008628D8" w:rsidRDefault="007660FC" w:rsidP="00905222">
      <w:pPr>
        <w:pStyle w:val="ListParagraph"/>
        <w:numPr>
          <w:ilvl w:val="0"/>
          <w:numId w:val="3"/>
        </w:numPr>
      </w:pPr>
      <w:r>
        <w:t>Each v</w:t>
      </w:r>
      <w:r w:rsidR="003A46D3">
        <w:t xml:space="preserve">essel </w:t>
      </w:r>
      <w:r w:rsidR="008628D8">
        <w:t xml:space="preserve">moored at the pier </w:t>
      </w:r>
      <w:r w:rsidR="003A46D3">
        <w:t>shall</w:t>
      </w:r>
      <w:r w:rsidR="008628D8">
        <w:t>:</w:t>
      </w:r>
    </w:p>
    <w:p w14:paraId="54A2B33E" w14:textId="7ABBED31" w:rsidR="006312D2" w:rsidRDefault="008628D8" w:rsidP="001967EF">
      <w:pPr>
        <w:pStyle w:val="ListParagraph"/>
        <w:numPr>
          <w:ilvl w:val="0"/>
          <w:numId w:val="1"/>
        </w:numPr>
      </w:pPr>
      <w:r>
        <w:t xml:space="preserve">have the appearance </w:t>
      </w:r>
      <w:r w:rsidR="003E7D2C">
        <w:t xml:space="preserve">of a </w:t>
      </w:r>
      <w:r w:rsidRPr="00DE0747">
        <w:t>vessel</w:t>
      </w:r>
      <w:r>
        <w:t xml:space="preserve"> constructed for </w:t>
      </w:r>
      <w:r w:rsidR="00DE0747" w:rsidRPr="00DE0747">
        <w:t>navigating the river and</w:t>
      </w:r>
      <w:r>
        <w:t>/or</w:t>
      </w:r>
      <w:r w:rsidR="00DE0747" w:rsidRPr="00DE0747">
        <w:t xml:space="preserve"> inshore waters</w:t>
      </w:r>
      <w:r>
        <w:t xml:space="preserve">, and shall </w:t>
      </w:r>
      <w:r w:rsidR="001967EF">
        <w:t xml:space="preserve">make a voyage </w:t>
      </w:r>
      <w:r>
        <w:t xml:space="preserve">under </w:t>
      </w:r>
      <w:r w:rsidR="003E7D2C">
        <w:t>its</w:t>
      </w:r>
      <w:r>
        <w:t xml:space="preserve"> own power or </w:t>
      </w:r>
      <w:r w:rsidR="009437A6">
        <w:t xml:space="preserve">under </w:t>
      </w:r>
      <w:r>
        <w:t>sail</w:t>
      </w:r>
      <w:r w:rsidR="001967EF">
        <w:t xml:space="preserve"> on at least t</w:t>
      </w:r>
      <w:r w:rsidR="00BB75B9">
        <w:t>wo</w:t>
      </w:r>
      <w:r w:rsidR="001967EF">
        <w:t xml:space="preserve"> occasions in each calendar year.  All such voyages shall be recorded in the vessel’s log book, which shall be produced for inspection on 24 hours written notice</w:t>
      </w:r>
      <w:r>
        <w:t xml:space="preserve">. </w:t>
      </w:r>
      <w:r w:rsidR="00D57879">
        <w:t xml:space="preserve">  </w:t>
      </w:r>
    </w:p>
    <w:p w14:paraId="43F708CB" w14:textId="3792D40F" w:rsidR="008628D8" w:rsidRDefault="003E7D2C" w:rsidP="008628D8">
      <w:pPr>
        <w:pStyle w:val="ListParagraph"/>
        <w:numPr>
          <w:ilvl w:val="0"/>
          <w:numId w:val="1"/>
        </w:numPr>
      </w:pPr>
      <w:r>
        <w:t xml:space="preserve">not display any tree, bush, </w:t>
      </w:r>
      <w:r w:rsidR="00F62AE2">
        <w:t xml:space="preserve">flower, </w:t>
      </w:r>
      <w:r w:rsidR="008628D8">
        <w:t>television aerial</w:t>
      </w:r>
      <w:r>
        <w:t>,</w:t>
      </w:r>
      <w:r w:rsidR="008628D8">
        <w:t xml:space="preserve"> or any other object not normally </w:t>
      </w:r>
      <w:r w:rsidR="00BB75B9">
        <w:t xml:space="preserve">visible </w:t>
      </w:r>
      <w:r w:rsidR="008628D8">
        <w:t xml:space="preserve"> on </w:t>
      </w:r>
      <w:r w:rsidR="000C7444">
        <w:t>a vessel</w:t>
      </w:r>
      <w:r w:rsidR="008628D8" w:rsidRPr="008628D8">
        <w:t xml:space="preserve"> navigating the river and/or inshore waters</w:t>
      </w:r>
    </w:p>
    <w:p w14:paraId="530EA3E6" w14:textId="0FC77635" w:rsidR="008628D8" w:rsidRDefault="008628D8" w:rsidP="008628D8">
      <w:pPr>
        <w:pStyle w:val="ListParagraph"/>
        <w:numPr>
          <w:ilvl w:val="0"/>
          <w:numId w:val="1"/>
        </w:numPr>
      </w:pPr>
      <w:r>
        <w:t>have an overall length of not more than 12 metres.</w:t>
      </w:r>
    </w:p>
    <w:p w14:paraId="098135A3" w14:textId="63D621C8" w:rsidR="008628D8" w:rsidRDefault="008628D8" w:rsidP="008628D8">
      <w:pPr>
        <w:pStyle w:val="ListParagraph"/>
        <w:numPr>
          <w:ilvl w:val="0"/>
          <w:numId w:val="1"/>
        </w:numPr>
      </w:pPr>
      <w:r>
        <w:t>have a height (excluding masts and funnels) of not more than 6 metres above the waterline</w:t>
      </w:r>
    </w:p>
    <w:p w14:paraId="1DD67DB3" w14:textId="287CB39A" w:rsidR="00F62AE2" w:rsidRDefault="00F62AE2" w:rsidP="00F62AE2">
      <w:pPr>
        <w:pStyle w:val="ListParagraph"/>
        <w:numPr>
          <w:ilvl w:val="0"/>
          <w:numId w:val="1"/>
        </w:numPr>
      </w:pPr>
      <w:r>
        <w:t xml:space="preserve">be painted </w:t>
      </w:r>
      <w:r w:rsidRPr="00F62AE2">
        <w:t xml:space="preserve">only in colours </w:t>
      </w:r>
      <w:r w:rsidR="00BB75B9">
        <w:t>normally used for boats</w:t>
      </w:r>
      <w:r w:rsidRPr="00F62AE2">
        <w:t xml:space="preserve"> and/or in marine wood-varnish. </w:t>
      </w:r>
    </w:p>
    <w:p w14:paraId="1CAF49B8" w14:textId="48A10083" w:rsidR="008628D8" w:rsidRDefault="008628D8" w:rsidP="00F62AE2">
      <w:pPr>
        <w:pStyle w:val="ListParagraph"/>
        <w:numPr>
          <w:ilvl w:val="0"/>
          <w:numId w:val="1"/>
        </w:numPr>
      </w:pPr>
      <w:r>
        <w:t>be maintained in reasonable condition</w:t>
      </w:r>
      <w:r w:rsidR="00C27B63">
        <w:t xml:space="preserve"> and not show any substantial area of rust or flaking paint</w:t>
      </w:r>
    </w:p>
    <w:p w14:paraId="269D3AA1" w14:textId="5CD914F2" w:rsidR="001218CF" w:rsidRPr="001218CF" w:rsidRDefault="001218CF" w:rsidP="001218CF">
      <w:pPr>
        <w:pStyle w:val="ListParagraph"/>
        <w:numPr>
          <w:ilvl w:val="0"/>
          <w:numId w:val="1"/>
        </w:numPr>
      </w:pPr>
      <w:r w:rsidRPr="001218CF">
        <w:t xml:space="preserve">be securely moored so as not to cause damage under adverse weather or water conditions to </w:t>
      </w:r>
      <w:r>
        <w:t>itself</w:t>
      </w:r>
      <w:r w:rsidRPr="001218CF">
        <w:t xml:space="preserve"> or other boats, or to gas, electricity, or water connections.</w:t>
      </w:r>
    </w:p>
    <w:p w14:paraId="76C4F94D" w14:textId="76BCE820" w:rsidR="00C27B63" w:rsidRDefault="00C27B63" w:rsidP="008628D8">
      <w:pPr>
        <w:pStyle w:val="ListParagraph"/>
        <w:numPr>
          <w:ilvl w:val="0"/>
          <w:numId w:val="1"/>
        </w:numPr>
      </w:pPr>
      <w:r>
        <w:t>not be occupied as a residence</w:t>
      </w:r>
      <w:r w:rsidR="00F62AE2">
        <w:t>.  A</w:t>
      </w:r>
      <w:r>
        <w:t xml:space="preserve">ny sleeping accommodation </w:t>
      </w:r>
      <w:r w:rsidR="007660FC">
        <w:t xml:space="preserve">in the vessel </w:t>
      </w:r>
      <w:r>
        <w:t xml:space="preserve">shall not be used for more than </w:t>
      </w:r>
      <w:r w:rsidR="009D69A2">
        <w:t>ten</w:t>
      </w:r>
      <w:r>
        <w:t xml:space="preserve"> nights in any calendar month. </w:t>
      </w:r>
    </w:p>
    <w:p w14:paraId="7BDB647F" w14:textId="01EA5936" w:rsidR="00D57879" w:rsidRPr="00D57879" w:rsidRDefault="00D57879" w:rsidP="00D57879">
      <w:pPr>
        <w:pStyle w:val="ListParagraph"/>
        <w:numPr>
          <w:ilvl w:val="0"/>
          <w:numId w:val="1"/>
        </w:numPr>
      </w:pPr>
      <w:r w:rsidRPr="00D57879">
        <w:t>not be let or licenced as short-term living accommodation, and especially not on Air B&amp;B or any similar short-term letting scheme.</w:t>
      </w:r>
    </w:p>
    <w:p w14:paraId="60A3A43D" w14:textId="77777777" w:rsidR="00101DB1" w:rsidRDefault="00101DB1" w:rsidP="008628D8">
      <w:pPr>
        <w:pStyle w:val="ListParagraph"/>
        <w:numPr>
          <w:ilvl w:val="0"/>
          <w:numId w:val="1"/>
        </w:numPr>
      </w:pPr>
      <w:r>
        <w:t>not be used for business purposes other than for the carriage of goods and/or passengers</w:t>
      </w:r>
    </w:p>
    <w:p w14:paraId="057BAE34" w14:textId="77777777" w:rsidR="00101DB1" w:rsidRDefault="00834576" w:rsidP="00101DB1">
      <w:pPr>
        <w:pStyle w:val="ListParagraph"/>
        <w:numPr>
          <w:ilvl w:val="0"/>
          <w:numId w:val="1"/>
        </w:numPr>
      </w:pPr>
      <w:r>
        <w:t xml:space="preserve">not be used so as to cause a nuisance or annoyance to </w:t>
      </w:r>
      <w:r w:rsidR="00F62AE2">
        <w:t>other</w:t>
      </w:r>
      <w:r w:rsidR="00101DB1">
        <w:t xml:space="preserve"> vessels or people on shore</w:t>
      </w:r>
    </w:p>
    <w:p w14:paraId="5C8DC39A" w14:textId="74D6B1F7" w:rsidR="00101DB1" w:rsidRDefault="00101DB1" w:rsidP="00101DB1">
      <w:pPr>
        <w:pStyle w:val="ListParagraph"/>
        <w:numPr>
          <w:ilvl w:val="0"/>
          <w:numId w:val="1"/>
        </w:numPr>
      </w:pPr>
      <w:r>
        <w:t>have available to it at reasonable charges a metered supply of electricity and potable water, and refuse-disposal facilities</w:t>
      </w:r>
    </w:p>
    <w:p w14:paraId="6B2068A6" w14:textId="211E335A" w:rsidR="00E23B62" w:rsidRPr="00E23B62" w:rsidRDefault="00E23B62" w:rsidP="00E23B62">
      <w:pPr>
        <w:pStyle w:val="ListParagraph"/>
        <w:numPr>
          <w:ilvl w:val="0"/>
          <w:numId w:val="3"/>
        </w:numPr>
      </w:pPr>
      <w:r w:rsidRPr="00E23B62">
        <w:t xml:space="preserve">The </w:t>
      </w:r>
      <w:r>
        <w:t xml:space="preserve">pier and the vessels </w:t>
      </w:r>
      <w:r w:rsidR="009437A6">
        <w:t xml:space="preserve">and the area between high and low water </w:t>
      </w:r>
      <w:r w:rsidRPr="00E23B62">
        <w:t>shall be kept clear of rubbish</w:t>
      </w:r>
    </w:p>
    <w:p w14:paraId="2514EDC6" w14:textId="18E918BE" w:rsidR="00905222" w:rsidRDefault="00905222" w:rsidP="00905222">
      <w:pPr>
        <w:pStyle w:val="ListParagraph"/>
        <w:numPr>
          <w:ilvl w:val="0"/>
          <w:numId w:val="3"/>
        </w:numPr>
      </w:pPr>
      <w:r>
        <w:t xml:space="preserve">A suitable berth and gangways and a ticket office </w:t>
      </w:r>
      <w:r w:rsidR="00EB1A14">
        <w:t xml:space="preserve">and covered waiting area </w:t>
      </w:r>
      <w:r>
        <w:t>shall be provided at a reasonable charge for the river bus and kept clear at all times when the river bus is scheduled to call at the pier.</w:t>
      </w:r>
    </w:p>
    <w:p w14:paraId="06312AD2" w14:textId="5302EF2A" w:rsidR="00905222" w:rsidRDefault="00905222" w:rsidP="00905222">
      <w:pPr>
        <w:pStyle w:val="ListParagraph"/>
        <w:numPr>
          <w:ilvl w:val="0"/>
          <w:numId w:val="3"/>
        </w:numPr>
      </w:pPr>
      <w:r>
        <w:t xml:space="preserve">No </w:t>
      </w:r>
      <w:r w:rsidR="00E23B62">
        <w:t>structures</w:t>
      </w:r>
      <w:r>
        <w:t xml:space="preserve"> other than the two existing cabins </w:t>
      </w:r>
      <w:r w:rsidR="00E23B62">
        <w:t xml:space="preserve">and the entrance gates and gangway </w:t>
      </w:r>
      <w:r>
        <w:t>sha</w:t>
      </w:r>
      <w:r w:rsidR="00E23B62">
        <w:t xml:space="preserve">ll be erected on the pier.  </w:t>
      </w:r>
    </w:p>
    <w:p w14:paraId="2600E516" w14:textId="745B5B27" w:rsidR="009437A6" w:rsidRDefault="009437A6" w:rsidP="00905222">
      <w:pPr>
        <w:pStyle w:val="ListParagraph"/>
        <w:numPr>
          <w:ilvl w:val="0"/>
          <w:numId w:val="3"/>
        </w:numPr>
      </w:pPr>
      <w:r>
        <w:lastRenderedPageBreak/>
        <w:t>The pier shall not be extended.</w:t>
      </w:r>
    </w:p>
    <w:p w14:paraId="1E60B8A1" w14:textId="7F97ADFC" w:rsidR="00760ADC" w:rsidRDefault="00760ADC" w:rsidP="00760ADC">
      <w:pPr>
        <w:pStyle w:val="ListParagraph"/>
      </w:pPr>
    </w:p>
    <w:p w14:paraId="78FA90E8" w14:textId="77777777" w:rsidR="00760ADC" w:rsidRDefault="00760ADC" w:rsidP="00760ADC">
      <w:pPr>
        <w:pStyle w:val="ListParagraph"/>
      </w:pPr>
    </w:p>
    <w:p w14:paraId="144A0412" w14:textId="1111BA0D" w:rsidR="00C27B63" w:rsidRDefault="00C27B63" w:rsidP="001218CF">
      <w:pPr>
        <w:pStyle w:val="ListParagraph"/>
        <w:numPr>
          <w:ilvl w:val="0"/>
          <w:numId w:val="4"/>
        </w:numPr>
        <w:jc w:val="center"/>
      </w:pPr>
      <w:r>
        <w:t>CHELSEA REACH (located upstream of Battersea Bridge)</w:t>
      </w:r>
    </w:p>
    <w:p w14:paraId="51FEEC14" w14:textId="77777777" w:rsidR="001218CF" w:rsidRDefault="001218CF" w:rsidP="001218CF">
      <w:pPr>
        <w:pStyle w:val="ListParagraph"/>
      </w:pPr>
    </w:p>
    <w:p w14:paraId="44888BDD" w14:textId="614610D5" w:rsidR="00905222" w:rsidRDefault="00C27B63" w:rsidP="00905222">
      <w:pPr>
        <w:pStyle w:val="ListParagraph"/>
        <w:numPr>
          <w:ilvl w:val="0"/>
          <w:numId w:val="5"/>
        </w:numPr>
      </w:pPr>
      <w:r>
        <w:t xml:space="preserve">This is an area for use by </w:t>
      </w:r>
      <w:r w:rsidR="00905222">
        <w:t xml:space="preserve">static </w:t>
      </w:r>
      <w:r>
        <w:t>houseboats.</w:t>
      </w:r>
      <w:r w:rsidR="00834576">
        <w:t xml:space="preserve"> </w:t>
      </w:r>
      <w:r w:rsidR="00905222" w:rsidRPr="00905222">
        <w:t>It shall comply with the Thames Conservation Area P</w:t>
      </w:r>
      <w:r w:rsidR="00E23B62">
        <w:t>olicy</w:t>
      </w:r>
      <w:r w:rsidR="00905222" w:rsidRPr="00905222">
        <w:t xml:space="preserve"> Statement of the Royal Borough of Kensington &amp; Chelsea </w:t>
      </w:r>
      <w:r w:rsidR="00905222">
        <w:t xml:space="preserve">1983 </w:t>
      </w:r>
      <w:r w:rsidR="00905222" w:rsidRPr="00905222">
        <w:t>(as a</w:t>
      </w:r>
      <w:r w:rsidR="00905222">
        <w:t>mended from time to time).</w:t>
      </w:r>
      <w:r w:rsidR="009437A6" w:rsidRPr="009437A6">
        <w:t xml:space="preserve"> It shall also comply with the terms of any licence granted by the Port of London Authority.</w:t>
      </w:r>
    </w:p>
    <w:p w14:paraId="20F73F9E" w14:textId="55A31D28" w:rsidR="00C27B63" w:rsidRDefault="00C27B63" w:rsidP="00905222">
      <w:pPr>
        <w:pStyle w:val="ListParagraph"/>
        <w:numPr>
          <w:ilvl w:val="0"/>
          <w:numId w:val="5"/>
        </w:numPr>
      </w:pPr>
      <w:r>
        <w:t>Each boat must:</w:t>
      </w:r>
    </w:p>
    <w:p w14:paraId="672500B0" w14:textId="3DC3B261" w:rsidR="00C27B63" w:rsidRDefault="00C27B63" w:rsidP="00C27B63">
      <w:pPr>
        <w:pStyle w:val="ListParagraph"/>
        <w:numPr>
          <w:ilvl w:val="0"/>
          <w:numId w:val="2"/>
        </w:numPr>
      </w:pPr>
      <w:r>
        <w:t>have planning permission for use as a residence</w:t>
      </w:r>
    </w:p>
    <w:p w14:paraId="179F061D" w14:textId="17B962A1" w:rsidR="007660FC" w:rsidRDefault="007660FC" w:rsidP="00C27B63">
      <w:pPr>
        <w:pStyle w:val="ListParagraph"/>
        <w:numPr>
          <w:ilvl w:val="0"/>
          <w:numId w:val="2"/>
        </w:numPr>
      </w:pPr>
      <w:r>
        <w:t xml:space="preserve">be </w:t>
      </w:r>
      <w:r w:rsidR="009437A6">
        <w:t>registered for</w:t>
      </w:r>
      <w:r>
        <w:t xml:space="preserve"> Council Tax</w:t>
      </w:r>
    </w:p>
    <w:p w14:paraId="08D0BC60" w14:textId="19DE697B" w:rsidR="007660FC" w:rsidRDefault="007660FC" w:rsidP="007660FC">
      <w:pPr>
        <w:pStyle w:val="ListParagraph"/>
        <w:numPr>
          <w:ilvl w:val="0"/>
          <w:numId w:val="2"/>
        </w:numPr>
      </w:pPr>
      <w:r w:rsidRPr="007660FC">
        <w:t xml:space="preserve">have available to it </w:t>
      </w:r>
      <w:r w:rsidR="00834576">
        <w:t xml:space="preserve">at reasonable charges </w:t>
      </w:r>
      <w:r w:rsidRPr="007660FC">
        <w:t xml:space="preserve">a </w:t>
      </w:r>
      <w:r w:rsidR="003E7D2C">
        <w:t xml:space="preserve">metered </w:t>
      </w:r>
      <w:r w:rsidRPr="007660FC">
        <w:t>supply of electricity</w:t>
      </w:r>
      <w:r>
        <w:t>, gas,</w:t>
      </w:r>
      <w:r w:rsidRPr="007660FC">
        <w:t xml:space="preserve"> and potable water</w:t>
      </w:r>
      <w:r w:rsidR="003E7D2C">
        <w:t>;</w:t>
      </w:r>
      <w:r w:rsidRPr="007660FC">
        <w:t xml:space="preserve"> and </w:t>
      </w:r>
      <w:r w:rsidR="00A77C31">
        <w:t xml:space="preserve">telecommunications and </w:t>
      </w:r>
      <w:r w:rsidRPr="007660FC">
        <w:t>refuse-disposal facilities</w:t>
      </w:r>
    </w:p>
    <w:p w14:paraId="2B6351A6" w14:textId="4128314E" w:rsidR="00E23B62" w:rsidRDefault="00E23B62" w:rsidP="00E23B62">
      <w:pPr>
        <w:pStyle w:val="ListParagraph"/>
        <w:numPr>
          <w:ilvl w:val="0"/>
          <w:numId w:val="2"/>
        </w:numPr>
      </w:pPr>
      <w:r>
        <w:t xml:space="preserve">not be let </w:t>
      </w:r>
      <w:r w:rsidR="00A77C31">
        <w:t xml:space="preserve">or licenced as short-term living accommodation, and especially not </w:t>
      </w:r>
      <w:r>
        <w:t>on Air B&amp;B or any similar short-term letting scheme</w:t>
      </w:r>
      <w:r w:rsidR="00A77C31">
        <w:t>.</w:t>
      </w:r>
    </w:p>
    <w:p w14:paraId="5F00439A" w14:textId="0BCC42E5" w:rsidR="00E23B62" w:rsidRDefault="00E23B62" w:rsidP="00E23B62">
      <w:pPr>
        <w:pStyle w:val="ListParagraph"/>
        <w:numPr>
          <w:ilvl w:val="0"/>
          <w:numId w:val="2"/>
        </w:numPr>
      </w:pPr>
      <w:r>
        <w:t>not be used for business purposes other than as a home</w:t>
      </w:r>
      <w:r w:rsidR="009437A6">
        <w:t>-</w:t>
      </w:r>
      <w:r>
        <w:t xml:space="preserve">office </w:t>
      </w:r>
    </w:p>
    <w:p w14:paraId="34270791" w14:textId="0B7EE97F" w:rsidR="007660FC" w:rsidRDefault="007660FC" w:rsidP="00E23B62">
      <w:pPr>
        <w:pStyle w:val="ListParagraph"/>
        <w:numPr>
          <w:ilvl w:val="0"/>
          <w:numId w:val="2"/>
        </w:numPr>
      </w:pPr>
      <w:r>
        <w:t xml:space="preserve">have an overall length of not more than </w:t>
      </w:r>
      <w:r w:rsidR="00EF3C56">
        <w:t xml:space="preserve">30 </w:t>
      </w:r>
      <w:r>
        <w:t>metres.</w:t>
      </w:r>
    </w:p>
    <w:p w14:paraId="585A1AF1" w14:textId="34CB3D1E" w:rsidR="007660FC" w:rsidRDefault="007660FC" w:rsidP="007660FC">
      <w:pPr>
        <w:pStyle w:val="ListParagraph"/>
        <w:numPr>
          <w:ilvl w:val="0"/>
          <w:numId w:val="2"/>
        </w:numPr>
      </w:pPr>
      <w:r>
        <w:t>have a height of not more than 5 metres above the waterline</w:t>
      </w:r>
    </w:p>
    <w:p w14:paraId="63892442" w14:textId="6B630C2C" w:rsidR="00220442" w:rsidRDefault="00220442" w:rsidP="00C651C6">
      <w:pPr>
        <w:pStyle w:val="ListParagraph"/>
        <w:numPr>
          <w:ilvl w:val="0"/>
          <w:numId w:val="2"/>
        </w:numPr>
      </w:pPr>
      <w:r>
        <w:t>have a</w:t>
      </w:r>
      <w:r w:rsidR="00C651C6">
        <w:t>n</w:t>
      </w:r>
      <w:r>
        <w:t xml:space="preserve"> appearance</w:t>
      </w:r>
      <w:r w:rsidR="00A77C31">
        <w:t xml:space="preserve"> consistent </w:t>
      </w:r>
      <w:r w:rsidRPr="00F62AE2">
        <w:t>with the unique charm of Chelsea</w:t>
      </w:r>
      <w:r w:rsidR="00C651C6">
        <w:t>, and in accordance with Appendix 9</w:t>
      </w:r>
      <w:r w:rsidR="00A77C31">
        <w:t xml:space="preserve"> paras. 9.6 – 9.9 inclusive</w:t>
      </w:r>
      <w:r w:rsidR="00C651C6">
        <w:t xml:space="preserve"> of the </w:t>
      </w:r>
      <w:r w:rsidR="00C651C6" w:rsidRPr="00C651C6">
        <w:t>Thames Conservation Area Policy Statement</w:t>
      </w:r>
      <w:r w:rsidR="00A77C31">
        <w:t>.</w:t>
      </w:r>
    </w:p>
    <w:p w14:paraId="23A631BF" w14:textId="77777777" w:rsidR="00220442" w:rsidRDefault="00220442" w:rsidP="00220442">
      <w:pPr>
        <w:pStyle w:val="ListParagraph"/>
        <w:numPr>
          <w:ilvl w:val="0"/>
          <w:numId w:val="2"/>
        </w:numPr>
      </w:pPr>
      <w:r>
        <w:t>be maintained in reasonable condition and not show any substantial area of rust or flaking paint</w:t>
      </w:r>
    </w:p>
    <w:p w14:paraId="5B0047B4" w14:textId="61854F15" w:rsidR="00220442" w:rsidRDefault="00220442" w:rsidP="00220442">
      <w:pPr>
        <w:pStyle w:val="ListParagraph"/>
        <w:numPr>
          <w:ilvl w:val="0"/>
          <w:numId w:val="2"/>
        </w:numPr>
      </w:pPr>
      <w:r>
        <w:t xml:space="preserve">be painted only in colours </w:t>
      </w:r>
      <w:r w:rsidR="00BB75B9">
        <w:t xml:space="preserve">consistent with the character of </w:t>
      </w:r>
      <w:r w:rsidR="009D69A2">
        <w:t>Chelsea Reach</w:t>
      </w:r>
      <w:r w:rsidR="00BB75B9">
        <w:t xml:space="preserve"> </w:t>
      </w:r>
      <w:r>
        <w:t xml:space="preserve">or in marine wood-varnish.  </w:t>
      </w:r>
    </w:p>
    <w:p w14:paraId="78AE19B3" w14:textId="2064DF6D" w:rsidR="00220442" w:rsidRDefault="001218CF" w:rsidP="00220442">
      <w:pPr>
        <w:pStyle w:val="ListParagraph"/>
        <w:numPr>
          <w:ilvl w:val="0"/>
          <w:numId w:val="2"/>
        </w:numPr>
      </w:pPr>
      <w:r>
        <w:t>Points (i) and (j</w:t>
      </w:r>
      <w:r w:rsidR="00220442">
        <w:t>) shall apply to gangways and other equipment used with the boat as well as the boat itself.</w:t>
      </w:r>
    </w:p>
    <w:p w14:paraId="5AFE3AC5" w14:textId="77777777" w:rsidR="00220442" w:rsidRPr="00834576" w:rsidRDefault="00220442" w:rsidP="00220442">
      <w:pPr>
        <w:pStyle w:val="ListParagraph"/>
        <w:numPr>
          <w:ilvl w:val="0"/>
          <w:numId w:val="2"/>
        </w:numPr>
      </w:pPr>
      <w:r w:rsidRPr="00834576">
        <w:t>not be used so as to cause a nuisance or annoyance to nearby vessels or people on shore.</w:t>
      </w:r>
    </w:p>
    <w:p w14:paraId="3EFAD67E" w14:textId="2D7C5C57" w:rsidR="00220442" w:rsidRDefault="00220442" w:rsidP="00220442">
      <w:pPr>
        <w:pStyle w:val="ListParagraph"/>
        <w:numPr>
          <w:ilvl w:val="0"/>
          <w:numId w:val="2"/>
        </w:numPr>
      </w:pPr>
      <w:r>
        <w:t xml:space="preserve">be securely moored so as not to cause damage under adverse weather or </w:t>
      </w:r>
      <w:r w:rsidR="009D69A2">
        <w:t>river</w:t>
      </w:r>
      <w:r>
        <w:t xml:space="preserve"> conditions to </w:t>
      </w:r>
      <w:r w:rsidR="001218CF">
        <w:t>itself</w:t>
      </w:r>
      <w:r>
        <w:t xml:space="preserve"> or other boats, or to gas, electricity, or water connections.</w:t>
      </w:r>
    </w:p>
    <w:p w14:paraId="63AEA7D1" w14:textId="31466A36" w:rsidR="00905222" w:rsidRDefault="00401823" w:rsidP="00401823">
      <w:pPr>
        <w:pStyle w:val="ListParagraph"/>
        <w:numPr>
          <w:ilvl w:val="0"/>
          <w:numId w:val="5"/>
        </w:numPr>
      </w:pPr>
      <w:r>
        <w:t>The buildings and commercial berths within the site will continue to be used to preserve t</w:t>
      </w:r>
      <w:r w:rsidRPr="00401823">
        <w:t xml:space="preserve">he </w:t>
      </w:r>
      <w:r w:rsidR="00BB75B9">
        <w:t xml:space="preserve">traditional </w:t>
      </w:r>
      <w:r w:rsidR="00BB75B9" w:rsidRPr="00401823">
        <w:t>use</w:t>
      </w:r>
      <w:r>
        <w:t xml:space="preserve"> of the site for </w:t>
      </w:r>
      <w:r w:rsidRPr="00401823">
        <w:t>boat</w:t>
      </w:r>
      <w:r>
        <w:t>-building and boat-repair, and to continue to provide employment and a</w:t>
      </w:r>
      <w:r w:rsidRPr="00401823">
        <w:t>pprentice</w:t>
      </w:r>
      <w:r>
        <w:t>ship opportunities in those trades</w:t>
      </w:r>
      <w:r w:rsidR="00905222">
        <w:t>.</w:t>
      </w:r>
    </w:p>
    <w:p w14:paraId="0B6C41D5" w14:textId="0B24A15B" w:rsidR="00220442" w:rsidRDefault="00220442" w:rsidP="00401823">
      <w:pPr>
        <w:pStyle w:val="ListParagraph"/>
        <w:numPr>
          <w:ilvl w:val="0"/>
          <w:numId w:val="5"/>
        </w:numPr>
      </w:pPr>
      <w:r>
        <w:t xml:space="preserve">The </w:t>
      </w:r>
      <w:r w:rsidR="00E23B62">
        <w:t>boats</w:t>
      </w:r>
      <w:r w:rsidR="00A77C31">
        <w:t>,</w:t>
      </w:r>
      <w:r w:rsidR="00E23B62">
        <w:t xml:space="preserve"> and the </w:t>
      </w:r>
      <w:r>
        <w:t>area between high and low water marks</w:t>
      </w:r>
      <w:r w:rsidR="00A77C31">
        <w:t>,</w:t>
      </w:r>
      <w:r>
        <w:t xml:space="preserve"> shall be kept clear of rubbish</w:t>
      </w:r>
      <w:r w:rsidR="00A77C31">
        <w:t>.</w:t>
      </w:r>
    </w:p>
    <w:p w14:paraId="77A7924D" w14:textId="5FC760DF" w:rsidR="00026B19" w:rsidRDefault="00026B19" w:rsidP="00401823">
      <w:pPr>
        <w:pStyle w:val="ListParagraph"/>
        <w:numPr>
          <w:ilvl w:val="0"/>
          <w:numId w:val="5"/>
        </w:numPr>
      </w:pPr>
      <w:r>
        <w:t>There should be no more than 60 boats, and the gap between the two sections of the moorings must be respected</w:t>
      </w:r>
      <w:r w:rsidR="00BB75B9">
        <w:t>.</w:t>
      </w:r>
    </w:p>
    <w:p w14:paraId="63809730" w14:textId="2FEB53FE" w:rsidR="00BB75B9" w:rsidRDefault="00BB75B9" w:rsidP="00BB75B9">
      <w:r>
        <w:t>MICHAEL STEPHEN</w:t>
      </w:r>
    </w:p>
    <w:p w14:paraId="51607959" w14:textId="54E2876D" w:rsidR="00BB75B9" w:rsidRDefault="00BB75B9" w:rsidP="00BB75B9">
      <w:pPr>
        <w:pStyle w:val="NoSpacing"/>
      </w:pPr>
      <w:r>
        <w:t>Vice-chairman</w:t>
      </w:r>
    </w:p>
    <w:p w14:paraId="6954E889" w14:textId="35163A21" w:rsidR="00BB75B9" w:rsidRDefault="00BB75B9" w:rsidP="00BB75B9">
      <w:pPr>
        <w:pStyle w:val="NoSpacing"/>
      </w:pPr>
      <w:r>
        <w:t>4</w:t>
      </w:r>
      <w:r w:rsidRPr="00BB75B9">
        <w:rPr>
          <w:vertAlign w:val="superscript"/>
        </w:rPr>
        <w:t>th</w:t>
      </w:r>
      <w:r>
        <w:t xml:space="preserve"> August 2025</w:t>
      </w:r>
    </w:p>
    <w:sectPr w:rsidR="00BB75B9" w:rsidSect="00BB75B9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A94"/>
    <w:multiLevelType w:val="hybridMultilevel"/>
    <w:tmpl w:val="6ED8B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5163"/>
    <w:multiLevelType w:val="hybridMultilevel"/>
    <w:tmpl w:val="0AA822FA"/>
    <w:lvl w:ilvl="0" w:tplc="C7BE4D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86C"/>
    <w:multiLevelType w:val="hybridMultilevel"/>
    <w:tmpl w:val="AD284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4A"/>
    <w:multiLevelType w:val="hybridMultilevel"/>
    <w:tmpl w:val="013805C2"/>
    <w:lvl w:ilvl="0" w:tplc="7D708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77FC5"/>
    <w:multiLevelType w:val="hybridMultilevel"/>
    <w:tmpl w:val="1DC450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4139">
    <w:abstractNumId w:val="1"/>
  </w:num>
  <w:num w:numId="2" w16cid:durableId="1830949506">
    <w:abstractNumId w:val="3"/>
  </w:num>
  <w:num w:numId="3" w16cid:durableId="1308511012">
    <w:abstractNumId w:val="2"/>
  </w:num>
  <w:num w:numId="4" w16cid:durableId="1826703682">
    <w:abstractNumId w:val="4"/>
  </w:num>
  <w:num w:numId="5" w16cid:durableId="161089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D3"/>
    <w:rsid w:val="00001573"/>
    <w:rsid w:val="00025F4A"/>
    <w:rsid w:val="00026B19"/>
    <w:rsid w:val="000C7444"/>
    <w:rsid w:val="00101DB1"/>
    <w:rsid w:val="00104201"/>
    <w:rsid w:val="001218CF"/>
    <w:rsid w:val="001967EF"/>
    <w:rsid w:val="00220442"/>
    <w:rsid w:val="002E6D4C"/>
    <w:rsid w:val="002E72F4"/>
    <w:rsid w:val="003A46D3"/>
    <w:rsid w:val="003D6550"/>
    <w:rsid w:val="003E7D2C"/>
    <w:rsid w:val="00401823"/>
    <w:rsid w:val="00466625"/>
    <w:rsid w:val="00502B07"/>
    <w:rsid w:val="005B4837"/>
    <w:rsid w:val="006312D2"/>
    <w:rsid w:val="006A08A8"/>
    <w:rsid w:val="006D0AE1"/>
    <w:rsid w:val="006F273E"/>
    <w:rsid w:val="00711360"/>
    <w:rsid w:val="00760ADC"/>
    <w:rsid w:val="007660FC"/>
    <w:rsid w:val="00834576"/>
    <w:rsid w:val="008628D8"/>
    <w:rsid w:val="00905222"/>
    <w:rsid w:val="009437A6"/>
    <w:rsid w:val="009D69A2"/>
    <w:rsid w:val="00A77C31"/>
    <w:rsid w:val="00BB75B9"/>
    <w:rsid w:val="00C27B63"/>
    <w:rsid w:val="00C651C6"/>
    <w:rsid w:val="00CE02DC"/>
    <w:rsid w:val="00D57879"/>
    <w:rsid w:val="00DE0747"/>
    <w:rsid w:val="00DE48AA"/>
    <w:rsid w:val="00E23B62"/>
    <w:rsid w:val="00E70248"/>
    <w:rsid w:val="00E96AFA"/>
    <w:rsid w:val="00EB1A14"/>
    <w:rsid w:val="00EF3C56"/>
    <w:rsid w:val="00F62AE2"/>
    <w:rsid w:val="00F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A3D8"/>
  <w15:chartTrackingRefBased/>
  <w15:docId w15:val="{0DA020ED-20EA-4830-AE1F-0B74946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D8"/>
    <w:pPr>
      <w:ind w:left="720"/>
      <w:contextualSpacing/>
    </w:pPr>
  </w:style>
  <w:style w:type="paragraph" w:styleId="NoSpacing">
    <w:name w:val="No Spacing"/>
    <w:uiPriority w:val="1"/>
    <w:qFormat/>
    <w:rsid w:val="00BB75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9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nningconsult.rbkc.gov.uk/Draft_Thames_CAMP/consultation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6C05-3406-47AE-BCAA-DBE9FA4D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Stephen</dc:creator>
  <cp:keywords/>
  <dc:description/>
  <cp:lastModifiedBy>Michael Stephen</cp:lastModifiedBy>
  <cp:revision>4</cp:revision>
  <dcterms:created xsi:type="dcterms:W3CDTF">2025-08-03T13:46:00Z</dcterms:created>
  <dcterms:modified xsi:type="dcterms:W3CDTF">2025-08-06T15:21:00Z</dcterms:modified>
</cp:coreProperties>
</file>